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山东海益橡胶科技有限公司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10000吨/年丙烯酸酯橡胶及1000吨/年特种混炼胶项目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环境影响评价第一次公众参与</w:t>
      </w:r>
      <w:r>
        <w:rPr>
          <w:rFonts w:ascii="黑体" w:eastAsia="黑体"/>
          <w:sz w:val="28"/>
          <w:szCs w:val="28"/>
        </w:rPr>
        <w:t>公</w:t>
      </w:r>
      <w:r>
        <w:rPr>
          <w:rFonts w:hint="eastAsia" w:ascii="黑体" w:eastAsia="黑体"/>
          <w:sz w:val="28"/>
          <w:szCs w:val="28"/>
        </w:rPr>
        <w:t>告</w:t>
      </w:r>
    </w:p>
    <w:p>
      <w:pPr>
        <w:spacing w:line="360" w:lineRule="auto"/>
        <w:rPr>
          <w:rFonts w:ascii="黑体" w:hAnsi="宋体" w:eastAsia="黑体"/>
        </w:rPr>
      </w:pPr>
    </w:p>
    <w:p>
      <w:pPr>
        <w:spacing w:line="360" w:lineRule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一、建设项目名称及概要：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项目名称：</w:t>
      </w:r>
      <w:r>
        <w:rPr>
          <w:rFonts w:hAnsi="宋体"/>
        </w:rPr>
        <w:t>山东海益橡胶科技有限公司</w:t>
      </w:r>
      <w:r>
        <w:rPr>
          <w:rFonts w:hint="eastAsia" w:hAnsi="宋体"/>
        </w:rPr>
        <w:t>10000吨/年丙烯酸酯橡胶及1000吨/年特种混炼胶项目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建设地点：山东省桓台经济开发区山东博丰利众化工有限公司预留空地内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主要建设内容：本项目</w:t>
      </w:r>
      <w:r>
        <w:rPr>
          <w:rFonts w:hAnsi="宋体"/>
        </w:rPr>
        <w:t>总占地面积</w:t>
      </w:r>
      <w:r>
        <w:rPr>
          <w:rFonts w:hint="eastAsia" w:hAnsi="宋体"/>
        </w:rPr>
        <w:t>约88.5</w:t>
      </w:r>
      <w:r>
        <w:rPr>
          <w:rFonts w:hAnsi="宋体"/>
        </w:rPr>
        <w:t>亩，总建筑面积约2</w:t>
      </w:r>
      <w:r>
        <w:rPr>
          <w:rFonts w:hint="eastAsia" w:hAnsi="宋体"/>
        </w:rPr>
        <w:t>2052m</w:t>
      </w:r>
      <w:r>
        <w:rPr>
          <w:rFonts w:hAnsi="宋体"/>
          <w:vertAlign w:val="superscript"/>
        </w:rPr>
        <w:t>2</w:t>
      </w:r>
      <w:r>
        <w:rPr>
          <w:rFonts w:hAnsi="宋体"/>
        </w:rPr>
        <w:t>，</w:t>
      </w:r>
      <w:r>
        <w:rPr>
          <w:rFonts w:hint="eastAsia" w:hAnsi="宋体"/>
        </w:rPr>
        <w:t>拟建生胶合成车间、混炼胶生产车间、后处理车间及</w:t>
      </w:r>
      <w:r>
        <w:rPr>
          <w:rFonts w:hAnsi="宋体"/>
        </w:rPr>
        <w:t>配套辅助工程设施</w:t>
      </w:r>
      <w:r>
        <w:rPr>
          <w:rFonts w:hint="eastAsia" w:hAnsi="宋体"/>
        </w:rPr>
        <w:t>，项目建成后</w:t>
      </w:r>
      <w:r>
        <w:rPr>
          <w:rFonts w:hAnsi="宋体"/>
        </w:rPr>
        <w:t>将形成</w:t>
      </w:r>
      <w:r>
        <w:rPr>
          <w:rFonts w:hint="eastAsia" w:hAnsi="宋体"/>
        </w:rPr>
        <w:t>100</w:t>
      </w:r>
      <w:r>
        <w:rPr>
          <w:rFonts w:hAnsi="宋体"/>
        </w:rPr>
        <w:t>00t/a丙烯酸酯橡胶</w:t>
      </w:r>
      <w:r>
        <w:rPr>
          <w:rFonts w:hint="eastAsia" w:hAnsi="宋体"/>
        </w:rPr>
        <w:t>、10</w:t>
      </w:r>
      <w:r>
        <w:rPr>
          <w:rFonts w:hAnsi="宋体"/>
        </w:rPr>
        <w:t>00t/a</w:t>
      </w:r>
      <w:r>
        <w:rPr>
          <w:rFonts w:hint="eastAsia" w:hAnsi="宋体"/>
        </w:rPr>
        <w:t>特种混炼胶的</w:t>
      </w:r>
      <w:r>
        <w:rPr>
          <w:rFonts w:hAnsi="宋体"/>
        </w:rPr>
        <w:t>生产线</w:t>
      </w:r>
      <w:r>
        <w:rPr>
          <w:rFonts w:hint="eastAsia" w:hAnsi="宋体"/>
        </w:rPr>
        <w:t>。其中在生胶合成车间、后处理车间预留出二期生产线。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本项目分两期建设，</w:t>
      </w:r>
      <w:r>
        <w:rPr>
          <w:rFonts w:hAnsi="宋体"/>
        </w:rPr>
        <w:t>一期生产规模</w:t>
      </w:r>
      <w:r>
        <w:rPr>
          <w:rFonts w:hint="eastAsia" w:hAnsi="宋体"/>
        </w:rPr>
        <w:t>为</w:t>
      </w:r>
      <w:r>
        <w:rPr>
          <w:rFonts w:hAnsi="宋体"/>
        </w:rPr>
        <w:t>丙烯酸酯橡胶</w:t>
      </w:r>
      <w:r>
        <w:rPr>
          <w:rFonts w:hint="eastAsia" w:hAnsi="宋体"/>
        </w:rPr>
        <w:t>50</w:t>
      </w:r>
      <w:r>
        <w:rPr>
          <w:rFonts w:hAnsi="宋体"/>
        </w:rPr>
        <w:t>00t/a</w:t>
      </w:r>
      <w:r>
        <w:rPr>
          <w:rFonts w:hint="eastAsia" w:hAnsi="宋体"/>
        </w:rPr>
        <w:t>，特种混炼胶10</w:t>
      </w:r>
      <w:r>
        <w:rPr>
          <w:rFonts w:hAnsi="宋体"/>
        </w:rPr>
        <w:t>00t/a</w:t>
      </w:r>
      <w:r>
        <w:rPr>
          <w:rFonts w:hint="eastAsia" w:hAnsi="宋体"/>
        </w:rPr>
        <w:t>，建设周期为1</w:t>
      </w:r>
      <w:r>
        <w:rPr>
          <w:rFonts w:hAnsi="宋体"/>
        </w:rPr>
        <w:t>0</w:t>
      </w:r>
      <w:r>
        <w:rPr>
          <w:rFonts w:hint="eastAsia" w:hAnsi="宋体"/>
        </w:rPr>
        <w:t>个月；</w:t>
      </w:r>
      <w:r>
        <w:rPr>
          <w:rFonts w:hAnsi="宋体"/>
        </w:rPr>
        <w:t>二期生产规模</w:t>
      </w:r>
      <w:r>
        <w:rPr>
          <w:rFonts w:hint="eastAsia" w:hAnsi="宋体"/>
        </w:rPr>
        <w:t>为</w:t>
      </w:r>
      <w:r>
        <w:rPr>
          <w:rFonts w:hAnsi="宋体"/>
        </w:rPr>
        <w:t>丙烯酸酯橡胶</w:t>
      </w:r>
      <w:r>
        <w:rPr>
          <w:rFonts w:hint="eastAsia" w:hAnsi="宋体"/>
        </w:rPr>
        <w:t>50</w:t>
      </w:r>
      <w:r>
        <w:rPr>
          <w:rFonts w:hAnsi="宋体"/>
        </w:rPr>
        <w:t>00t/a</w:t>
      </w:r>
      <w:r>
        <w:rPr>
          <w:rFonts w:hint="eastAsia" w:hAnsi="宋体"/>
        </w:rPr>
        <w:t>，建设周期为5个月。</w:t>
      </w:r>
      <w:r>
        <w:rPr>
          <w:rFonts w:hAnsi="宋体"/>
        </w:rPr>
        <w:t xml:space="preserve">  </w:t>
      </w:r>
    </w:p>
    <w:p>
      <w:pPr>
        <w:spacing w:line="360" w:lineRule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二、建设单位名称及联系方式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建设单位：</w:t>
      </w:r>
      <w:r>
        <w:rPr>
          <w:rFonts w:hAnsi="宋体"/>
        </w:rPr>
        <w:t>山东海益橡胶科技有限公司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联系人：吴主任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联系电话：</w:t>
      </w:r>
      <w:r>
        <w:rPr>
          <w:rFonts w:hAnsi="宋体"/>
        </w:rPr>
        <w:t>17306388783</w:t>
      </w:r>
    </w:p>
    <w:p>
      <w:pPr>
        <w:spacing w:line="360" w:lineRule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三、承担环评工作的评价机构介绍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环境影响评价单位：山东海美侬项目咨询有限公司</w:t>
      </w:r>
    </w:p>
    <w:p>
      <w:pPr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证书编号：国环评乙字第2452号</w:t>
      </w:r>
    </w:p>
    <w:p>
      <w:pPr>
        <w:spacing w:line="360" w:lineRule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四、公众意见表的网络连接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cs="宋体" w:asciiTheme="minorEastAsia" w:hAnsiTheme="minorEastAsia" w:eastAsiaTheme="minorEastAsia"/>
          <w:kern w:val="0"/>
        </w:rPr>
      </w:pPr>
      <w:r>
        <w:rPr>
          <w:rFonts w:hint="eastAsia" w:cs="宋体" w:asciiTheme="minorEastAsia" w:hAnsiTheme="minorEastAsia" w:eastAsiaTheme="minorEastAsia"/>
          <w:kern w:val="0"/>
        </w:rPr>
        <w:t>如果公众对本项目的建设有任何意见，可通过网络链接下载“公众意见表”进行填写，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网络链接为：</w:t>
      </w:r>
      <w:r>
        <w:rPr>
          <w:rFonts w:cs="宋体" w:asciiTheme="minorEastAsia" w:hAnsiTheme="minorEastAsia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http://www.sdhfsh.com/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黑体" w:hAnsi="ˎ̥" w:eastAsia="黑体"/>
        </w:rPr>
      </w:pPr>
      <w:r>
        <w:rPr>
          <w:rFonts w:hint="eastAsia" w:ascii="黑体" w:hAnsi="ˎ̥" w:eastAsia="黑体"/>
          <w:bCs/>
        </w:rPr>
        <w:t>五、提交公众意见表的方式和途径</w:t>
      </w:r>
    </w:p>
    <w:p>
      <w:pPr>
        <w:spacing w:line="360" w:lineRule="auto"/>
        <w:ind w:firstLine="480" w:firstLineChars="200"/>
        <w:rPr>
          <w:rFonts w:cs="宋体" w:asciiTheme="minorEastAsia" w:hAnsiTheme="minorEastAsia" w:eastAsiaTheme="minorEastAsia"/>
          <w:kern w:val="0"/>
        </w:rPr>
      </w:pPr>
      <w:r>
        <w:rPr>
          <w:rFonts w:hint="eastAsia" w:cs="宋体" w:asciiTheme="minorEastAsia" w:hAnsiTheme="minorEastAsia" w:eastAsiaTheme="minorEastAsia"/>
          <w:kern w:val="0"/>
        </w:rPr>
        <w:t>如果公众对本项目有任何意见，可按要求填写完成“公众意见表”，</w:t>
      </w:r>
      <w:r>
        <w:rPr>
          <w:rFonts w:hint="eastAsia" w:asciiTheme="minorHAnsi" w:hAnsiTheme="minorHAnsi" w:eastAsiaTheme="minorEastAsia" w:cstheme="minorBidi"/>
        </w:rPr>
        <w:t>公众可以通过信函、传真、电子邮件或者建设单位提供的其他方式，在规定时间内将填写的公众意见表等提交建设单位，反映与建设项目环境影响有关的意见和建议</w:t>
      </w:r>
      <w:r>
        <w:rPr>
          <w:rFonts w:hint="eastAsia" w:cs="宋体" w:asciiTheme="minorEastAsia" w:hAnsiTheme="minorEastAsia" w:eastAsiaTheme="minorEastAsia"/>
          <w:kern w:val="0"/>
        </w:rPr>
        <w:t>。</w:t>
      </w:r>
    </w:p>
    <w:p>
      <w:pPr>
        <w:spacing w:line="360" w:lineRule="auto"/>
        <w:ind w:firstLine="480" w:firstLineChars="200"/>
        <w:rPr>
          <w:rFonts w:cs="宋体" w:asciiTheme="minorEastAsia" w:hAnsiTheme="minorEastAsia" w:eastAsiaTheme="minorEastAsia"/>
          <w:kern w:val="0"/>
        </w:rPr>
      </w:pPr>
      <w:r>
        <w:rPr>
          <w:rFonts w:hint="eastAsia" w:cs="宋体" w:asciiTheme="minorEastAsia" w:hAnsiTheme="minorEastAsia" w:eastAsiaTheme="minorEastAsia"/>
          <w:kern w:val="0"/>
        </w:rPr>
        <w:t>建设单位联系人：</w:t>
      </w:r>
      <w:r>
        <w:rPr>
          <w:rFonts w:hint="eastAsia" w:hAnsi="宋体"/>
        </w:rPr>
        <w:t>吴主任</w:t>
      </w:r>
      <w:r>
        <w:rPr>
          <w:rFonts w:hint="eastAsia" w:cs="宋体" w:asciiTheme="minorEastAsia" w:hAnsiTheme="minorEastAsia" w:eastAsiaTheme="minorEastAsia"/>
          <w:kern w:val="0"/>
        </w:rPr>
        <w:t>，联系电话：</w:t>
      </w:r>
      <w:r>
        <w:t>17306388783</w:t>
      </w:r>
    </w:p>
    <w:p>
      <w:pPr>
        <w:spacing w:line="360" w:lineRule="auto"/>
        <w:ind w:firstLine="480" w:firstLineChars="200"/>
        <w:rPr>
          <w:rFonts w:hAnsi="宋体"/>
        </w:rPr>
      </w:pPr>
    </w:p>
    <w:p>
      <w:pPr>
        <w:spacing w:line="360" w:lineRule="auto"/>
        <w:ind w:firstLine="480" w:firstLineChars="200"/>
        <w:rPr>
          <w:rFonts w:hAnsi="宋体"/>
        </w:rPr>
      </w:pPr>
    </w:p>
    <w:p>
      <w:pPr>
        <w:spacing w:line="360" w:lineRule="auto"/>
        <w:jc w:val="center"/>
        <w:rPr>
          <w:rFonts w:hAnsi="宋体"/>
        </w:rPr>
      </w:pPr>
      <w:r>
        <w:rPr>
          <w:rFonts w:hint="eastAsia" w:hAnsi="宋体"/>
        </w:rPr>
        <w:t xml:space="preserve">                      </w:t>
      </w:r>
      <w:r>
        <w:rPr>
          <w:rFonts w:hAnsi="宋体"/>
        </w:rPr>
        <w:t xml:space="preserve">               </w:t>
      </w:r>
      <w:r>
        <w:rPr>
          <w:rFonts w:hint="eastAsia" w:hAnsi="宋体"/>
        </w:rPr>
        <w:t xml:space="preserve">      </w:t>
      </w:r>
      <w:r>
        <w:rPr>
          <w:rFonts w:hAnsi="宋体"/>
        </w:rPr>
        <w:t>山东海益橡胶科技有限公司</w:t>
      </w:r>
    </w:p>
    <w:p>
      <w:pPr>
        <w:spacing w:line="360" w:lineRule="auto"/>
        <w:jc w:val="center"/>
      </w:pPr>
      <w:r>
        <w:rPr>
          <w:rFonts w:hAnsi="宋体"/>
        </w:rPr>
        <w:t xml:space="preserve">                                            2019年</w:t>
      </w:r>
      <w:r>
        <w:rPr>
          <w:rFonts w:hint="eastAsia" w:hAnsi="宋体"/>
          <w:lang w:val="en-US" w:eastAsia="zh-CN"/>
        </w:rPr>
        <w:t>6</w:t>
      </w:r>
      <w:r>
        <w:rPr>
          <w:rFonts w:hAnsi="宋体"/>
        </w:rPr>
        <w:t>月</w:t>
      </w:r>
      <w:r>
        <w:rPr>
          <w:rFonts w:hint="eastAsia" w:hAnsi="宋体"/>
          <w:lang w:val="en-US" w:eastAsia="zh-CN"/>
        </w:rPr>
        <w:t>24</w:t>
      </w:r>
      <w:r>
        <w:rPr>
          <w:rFonts w:hAnsi="宋体"/>
        </w:rPr>
        <w:t>日</w:t>
      </w:r>
      <w:bookmarkStart w:id="0" w:name="_GoBack"/>
      <w:bookmarkEnd w:id="0"/>
    </w:p>
    <w:sectPr>
      <w:pgSz w:w="11906" w:h="16838"/>
      <w:pgMar w:top="1418" w:right="1247" w:bottom="1418" w:left="124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5"/>
    <w:rsid w:val="0000409E"/>
    <w:rsid w:val="00017F63"/>
    <w:rsid w:val="0003035C"/>
    <w:rsid w:val="00030475"/>
    <w:rsid w:val="00076B7E"/>
    <w:rsid w:val="000B404C"/>
    <w:rsid w:val="000C09AA"/>
    <w:rsid w:val="000E21FB"/>
    <w:rsid w:val="00104C6C"/>
    <w:rsid w:val="00135AA4"/>
    <w:rsid w:val="00160C65"/>
    <w:rsid w:val="001976CA"/>
    <w:rsid w:val="00240453"/>
    <w:rsid w:val="0033021E"/>
    <w:rsid w:val="003A5A48"/>
    <w:rsid w:val="003C01BE"/>
    <w:rsid w:val="00427EDC"/>
    <w:rsid w:val="00444B26"/>
    <w:rsid w:val="00464EC4"/>
    <w:rsid w:val="004B5731"/>
    <w:rsid w:val="004C22E5"/>
    <w:rsid w:val="005A15A8"/>
    <w:rsid w:val="005C1004"/>
    <w:rsid w:val="0067146D"/>
    <w:rsid w:val="006836F7"/>
    <w:rsid w:val="007538DB"/>
    <w:rsid w:val="00792F87"/>
    <w:rsid w:val="007A6C21"/>
    <w:rsid w:val="007D1C89"/>
    <w:rsid w:val="00867344"/>
    <w:rsid w:val="00875B6C"/>
    <w:rsid w:val="00885E08"/>
    <w:rsid w:val="008E7914"/>
    <w:rsid w:val="00907638"/>
    <w:rsid w:val="0093183B"/>
    <w:rsid w:val="009355BC"/>
    <w:rsid w:val="009357C7"/>
    <w:rsid w:val="00A059F4"/>
    <w:rsid w:val="00AB38EC"/>
    <w:rsid w:val="00AB50A9"/>
    <w:rsid w:val="00AD6620"/>
    <w:rsid w:val="00B4683B"/>
    <w:rsid w:val="00B523D3"/>
    <w:rsid w:val="00B73A49"/>
    <w:rsid w:val="00BC6B9C"/>
    <w:rsid w:val="00BD46A3"/>
    <w:rsid w:val="00BE519F"/>
    <w:rsid w:val="00C41BBE"/>
    <w:rsid w:val="00C922B2"/>
    <w:rsid w:val="00CC3E4D"/>
    <w:rsid w:val="00CC72BB"/>
    <w:rsid w:val="00CF6973"/>
    <w:rsid w:val="00D469AC"/>
    <w:rsid w:val="00D7214D"/>
    <w:rsid w:val="00DA0B76"/>
    <w:rsid w:val="00DD4576"/>
    <w:rsid w:val="00DF50FE"/>
    <w:rsid w:val="00E05979"/>
    <w:rsid w:val="00EB3F73"/>
    <w:rsid w:val="00F00579"/>
    <w:rsid w:val="00FA30AF"/>
    <w:rsid w:val="00FF04C5"/>
    <w:rsid w:val="2FC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PMingLiU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宋体" w:hAnsi="PMingLiU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705</Characters>
  <Lines>5</Lines>
  <Paragraphs>1</Paragraphs>
  <TotalTime>322</TotalTime>
  <ScaleCrop>false</ScaleCrop>
  <LinksUpToDate>false</LinksUpToDate>
  <CharactersWithSpaces>827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2018-06-21T01:02:00Z</dcterms:created>
  <dc:creator>lenovo</dc:creator>
  <cp:lastModifiedBy>Administrator</cp:lastModifiedBy>
  <dcterms:modified xsi:type="dcterms:W3CDTF">2019-06-19T09:31:34Z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